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6BB667F5" w:rsidR="007C2FEE" w:rsidRPr="009C3DA5" w:rsidRDefault="00B4590F" w:rsidP="007C2FEE">
      <w:pPr>
        <w:pStyle w:val="Head"/>
      </w:pPr>
      <w:r>
        <w:rPr>
          <w:lang w:val="pt-BR"/>
        </w:rPr>
        <w:t xml:space="preserve">Kleemann │ Trem de britagem EVO trata granito duro na Tanzânia </w:t>
      </w:r>
    </w:p>
    <w:p w14:paraId="34A89D42" w14:textId="4557C5FD" w:rsidR="007C2FEE" w:rsidRPr="009C3DA5" w:rsidRDefault="00032F77" w:rsidP="007C2FEE">
      <w:pPr>
        <w:pStyle w:val="Subhead"/>
      </w:pPr>
      <w:r>
        <w:rPr>
          <w:bCs/>
          <w:iCs w:val="0"/>
          <w:lang w:val="pt-BR"/>
        </w:rPr>
        <w:t>Trio de máquinas em operação em uma pedreira recém-desenvolvida perto do Lago Vitória</w:t>
      </w:r>
    </w:p>
    <w:p w14:paraId="43A5AB78" w14:textId="1F16F662" w:rsidR="007C2FEE" w:rsidRPr="009C3DA5" w:rsidRDefault="00B4590F" w:rsidP="007C2FEE">
      <w:pPr>
        <w:pStyle w:val="Teaser"/>
      </w:pPr>
      <w:r>
        <w:rPr>
          <w:bCs/>
          <w:sz w:val="24"/>
          <w:lang w:val="pt-BR"/>
        </w:rPr>
        <w:t>Após uma viagem incomum, três plantas da Kleemann – um britador de mandíbulas MOBICAT MC 110 EVO2, um britador de cone MOBICONE MCO 90 EVO2 e uma peneira de classificação MOBISCREEN MSC 953 EVO – trabalham em estreita colaboração em uma pedreira de granito na África.</w:t>
      </w:r>
    </w:p>
    <w:p w14:paraId="45AFE0CD" w14:textId="15114A65" w:rsidR="007C2FEE" w:rsidRPr="009C3DA5" w:rsidRDefault="007E5434" w:rsidP="008D26D8">
      <w:pPr>
        <w:pStyle w:val="Absatzberschrift"/>
      </w:pPr>
      <w:r>
        <w:rPr>
          <w:bCs/>
          <w:lang w:val="pt-BR"/>
        </w:rPr>
        <w:t>Carregamento e transporte simples</w:t>
      </w:r>
    </w:p>
    <w:p w14:paraId="46F726E2" w14:textId="535FB971" w:rsidR="00B4590F" w:rsidRPr="009C3DA5" w:rsidRDefault="00B4590F" w:rsidP="00006E33">
      <w:pPr>
        <w:jc w:val="both"/>
        <w:rPr>
          <w:bCs/>
          <w:sz w:val="22"/>
          <w:szCs w:val="22"/>
        </w:rPr>
      </w:pPr>
      <w:r>
        <w:rPr>
          <w:sz w:val="22"/>
          <w:szCs w:val="22"/>
          <w:lang w:val="pt-BR"/>
        </w:rPr>
        <w:t xml:space="preserve">Da Europa, as máquinas da Kleemann partiram em sua longa jornada de navio até Dar-es-Salaam na Tanzânia. Depois de passar pela alfândega, a viagem continuou em carregadoras de plataforma baixa, de trem e, por fim, ao longo de uma estrada não pavimentada de dez quilômetros de extensão, até o interior da Tanzânia. O destino era uma pedreira recém-desenvolvida a cerca de 40 quilômetros de Mwanza, no Lago Vitória, onde o granito é tratado para a realização de projetos de infraestrutura. </w:t>
      </w:r>
    </w:p>
    <w:p w14:paraId="074FF9E2" w14:textId="15A4AAF9" w:rsidR="007C2FEE" w:rsidRPr="009C3DA5" w:rsidRDefault="00B4590F" w:rsidP="00006E33">
      <w:pPr>
        <w:pStyle w:val="Standardabsatz"/>
        <w:rPr>
          <w:szCs w:val="22"/>
        </w:rPr>
      </w:pPr>
      <w:r>
        <w:rPr>
          <w:szCs w:val="22"/>
          <w:lang w:val="pt-BR"/>
        </w:rPr>
        <w:t xml:space="preserve">“O transporte foi realmente especial e trabalhoso. Isso mostrou a importância das plantas móveis”, diz Markus Hofmann, gerente regional de vendas da Kleemann na África. “Graças ao seu tamanho compacto, foi possível carregar e transportar as máquinas de forma relativamente fácil, o que demonstrou ser uma grande vantagem.” </w:t>
      </w:r>
    </w:p>
    <w:p w14:paraId="35171BA5" w14:textId="392F9B61" w:rsidR="007C2FEE" w:rsidRPr="009C3DA5" w:rsidRDefault="007E5434" w:rsidP="00BC1961">
      <w:pPr>
        <w:pStyle w:val="Teaserhead"/>
        <w:jc w:val="left"/>
      </w:pPr>
      <w:r>
        <w:rPr>
          <w:bCs/>
          <w:lang w:val="pt-BR"/>
        </w:rPr>
        <w:t>Trio de plantas eficientes com baixo consumo de combustível</w:t>
      </w:r>
    </w:p>
    <w:p w14:paraId="017AD515" w14:textId="2470779A" w:rsidR="00B4590F" w:rsidRPr="009C3DA5" w:rsidRDefault="00B4590F" w:rsidP="00B4590F">
      <w:pPr>
        <w:pStyle w:val="Standardabsatz"/>
      </w:pPr>
      <w:r>
        <w:rPr>
          <w:lang w:val="pt-BR"/>
        </w:rPr>
        <w:t>O britador de mandíbulas MOBICAT MC 110 EVO2 assume a trituração primária do granito duro com um tamanho de até 500 mm. Em seguida, o britador de cone Kleemann refina a granulometria e coloca o grão na forma desejada. Por fim, uma planta de peneiramento de classificação a jusante gera três produtos finais: 0 – 6 mm, 6 – 10 mm e 10 – 18 mm – também disponível em outras variantes dependendo das necessidades do cliente.</w:t>
      </w:r>
    </w:p>
    <w:p w14:paraId="528C4A5A" w14:textId="423F3FF4" w:rsidR="007C2FEE" w:rsidRPr="009C3DA5" w:rsidRDefault="00B4590F" w:rsidP="00B4590F">
      <w:pPr>
        <w:pStyle w:val="Standardabsatz"/>
      </w:pPr>
      <w:r>
        <w:rPr>
          <w:lang w:val="pt-BR"/>
        </w:rPr>
        <w:t>O trio de usinas processa até 150 toneladas por hora, com um baixo consumo de combustível. O MC 110 EVO2 necessita, em média, de apenas 12 litros de diesel por hora. Já o MCO 90 EVO2 precisa de 19 litros. A planta de peneiramento também é muito eficiente com 16 litros por hora.</w:t>
      </w:r>
    </w:p>
    <w:p w14:paraId="6B0D4E7C" w14:textId="0F854E9B" w:rsidR="007C2FEE" w:rsidRPr="009C3DA5" w:rsidRDefault="00B4590F" w:rsidP="007C2FEE">
      <w:pPr>
        <w:pStyle w:val="Teaserhead"/>
      </w:pPr>
      <w:r>
        <w:rPr>
          <w:bCs/>
          <w:lang w:val="pt-BR"/>
        </w:rPr>
        <w:t>A interligação em linha inteligente avisa no caso de enchimento em excesso</w:t>
      </w:r>
    </w:p>
    <w:p w14:paraId="7888EB8C" w14:textId="0FD3C963" w:rsidR="00006E33" w:rsidRDefault="00B4590F" w:rsidP="00B4590F">
      <w:pPr>
        <w:pStyle w:val="Standardabsatz"/>
      </w:pPr>
      <w:r>
        <w:rPr>
          <w:lang w:val="pt-BR"/>
        </w:rPr>
        <w:t xml:space="preserve">A interligação em linha inteligente garante um funcionamento sem problemas em todo o trem de usinas. Cada máquina envia sinais para a máquina posicionada antes e na sequência no caso de enchimentos em excesso ou avarias. Com a ajuda do Continuous Feed System (CFS), os britadores também são usados de forma otimizada. Graças a tal alimentação das máquinas, o desgaste é reduzido e o desempenho é maximizado. Além disso, a interligação inteligente em linha garante segurança: se for pressionada uma parada de emergência em qualquer parte do trem de britagem, todas as máquinas são paradas com segurança. “A interligação inteligente é uma das propriedades mais importantes do trem de britagem. Graças aos processos otimizados, os clientes podem contar com uma produção consideravelmente maior e uma manutenção bastante </w:t>
      </w:r>
      <w:r>
        <w:rPr>
          <w:lang w:val="pt-BR"/>
        </w:rPr>
        <w:lastRenderedPageBreak/>
        <w:t>reduzida”, destaca o especialista da Kleemann, Jerry Muchiri, que acompanhou o projeto na Tanzânia.</w:t>
      </w:r>
    </w:p>
    <w:p w14:paraId="2E6F89CA" w14:textId="19339F58" w:rsidR="00B4590F" w:rsidRPr="009C3DA5" w:rsidRDefault="00B4590F" w:rsidP="00B4590F">
      <w:pPr>
        <w:pStyle w:val="Teaserhead"/>
      </w:pPr>
      <w:r>
        <w:rPr>
          <w:bCs/>
          <w:lang w:val="pt-BR"/>
        </w:rPr>
        <w:t>Operação simples e intuitiva com o SPECTIVE CONNECT e treinamento no local</w:t>
      </w:r>
    </w:p>
    <w:p w14:paraId="24794701" w14:textId="730DD3C2" w:rsidR="00B4590F" w:rsidRDefault="003F6220" w:rsidP="00721FEC">
      <w:pPr>
        <w:pStyle w:val="Fotos"/>
        <w:jc w:val="both"/>
        <w:rPr>
          <w:b w:val="0"/>
          <w:szCs w:val="22"/>
        </w:rPr>
      </w:pPr>
      <w:r>
        <w:rPr>
          <w:b w:val="0"/>
          <w:szCs w:val="22"/>
          <w:lang w:val="pt-BR"/>
        </w:rPr>
        <w:t>Graças ao sistema operacional intuitivo SPECTIVE, é fácil e rápido para todos os usuários começarem a usar a nova planta. “Nossos colaboradores se adaptaram muito bem”, conta Sabasi Shirima, proprietário da empresa Sasco Trading. “O treinamento foi intensivo, mas muito fácil de entender, e a operação posterior foi realmente simples.” Um técnico de serviço da Kleemann esteve dez dias no local para a colocação em funcionamento e o treinamento. “Sabemos que no futuro não estaremos sozinhos se surgirem outras dúvidas, o que é uma sensação muito boa”, enfatiza o empresário Sabasi Shirima, que conhece a Kleemann e o Wirtgen Group como parceiros confiáveis e comprometidos com a assistência global.</w:t>
      </w:r>
    </w:p>
    <w:p w14:paraId="18A661BF" w14:textId="77777777" w:rsidR="007E5434" w:rsidRPr="009C3DA5" w:rsidRDefault="007E5434" w:rsidP="00B4590F">
      <w:pPr>
        <w:pStyle w:val="Fotos"/>
        <w:rPr>
          <w:b w:val="0"/>
          <w:szCs w:val="22"/>
        </w:rPr>
      </w:pPr>
    </w:p>
    <w:p w14:paraId="5BA5B09A" w14:textId="7BCF00AC" w:rsidR="00B4590F" w:rsidRPr="009C3DA5" w:rsidRDefault="00B4590F" w:rsidP="00B4590F">
      <w:pPr>
        <w:pStyle w:val="Teaserhead"/>
      </w:pPr>
      <w:r>
        <w:rPr>
          <w:bCs/>
          <w:lang w:val="pt-BR"/>
        </w:rPr>
        <w:t xml:space="preserve">Dados e fatos do trem de britagem </w:t>
      </w:r>
    </w:p>
    <w:p w14:paraId="662DA584" w14:textId="74CD4EE9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pt-BR"/>
        </w:rPr>
        <w:t xml:space="preserve">Dimensão do carregamento: </w:t>
      </w:r>
      <w:r>
        <w:rPr>
          <w:b w:val="0"/>
          <w:szCs w:val="22"/>
          <w:lang w:val="pt-BR"/>
        </w:rPr>
        <w:tab/>
        <w:t>0-500 mm, granito muito duro</w:t>
      </w:r>
    </w:p>
    <w:p w14:paraId="00339BCA" w14:textId="03593636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pt-BR"/>
        </w:rPr>
        <w:t xml:space="preserve">Produtos finais: </w:t>
      </w:r>
      <w:r>
        <w:rPr>
          <w:b w:val="0"/>
          <w:szCs w:val="22"/>
          <w:lang w:val="pt-BR"/>
        </w:rPr>
        <w:tab/>
        <w:t>0 - 6 mm, 6 - 10 mm, 10 - 18 mm</w:t>
      </w:r>
    </w:p>
    <w:p w14:paraId="56EC37E6" w14:textId="108168F2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pt-BR"/>
        </w:rPr>
        <w:t xml:space="preserve">Produção por hora: </w:t>
      </w:r>
      <w:r>
        <w:rPr>
          <w:b w:val="0"/>
          <w:szCs w:val="22"/>
          <w:lang w:val="pt-BR"/>
        </w:rPr>
        <w:tab/>
        <w:t xml:space="preserve">150 t/h </w:t>
      </w:r>
    </w:p>
    <w:p w14:paraId="468A1796" w14:textId="3AB7A6DD" w:rsidR="00B4590F" w:rsidRPr="009C3DA5" w:rsidRDefault="00B4590F" w:rsidP="00B4590F">
      <w:pPr>
        <w:pStyle w:val="Standardabsatz"/>
      </w:pPr>
    </w:p>
    <w:p w14:paraId="3289502A" w14:textId="77777777" w:rsidR="00B4590F" w:rsidRPr="009C3DA5" w:rsidRDefault="00B4590F" w:rsidP="00B4590F">
      <w:pPr>
        <w:pStyle w:val="Standardabsatz"/>
      </w:pPr>
    </w:p>
    <w:p w14:paraId="64ABBB85" w14:textId="024AAF51" w:rsidR="007C2FEE" w:rsidRPr="009C3DA5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9C3DA5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7F36539E" w14:textId="299619C8" w:rsidR="00721FEC" w:rsidRPr="00A2624B" w:rsidRDefault="00BA7BC5" w:rsidP="00BA7BC5">
      <w:pPr>
        <w:pStyle w:val="BUbold"/>
      </w:pPr>
      <w:r>
        <w:rPr>
          <w:b w:val="0"/>
          <w:lang w:val="pt-BR"/>
        </w:rPr>
        <w:br/>
      </w:r>
      <w:r>
        <w:rPr>
          <w:b w:val="0"/>
          <w:noProof/>
          <w:lang w:val="pt-BR"/>
        </w:rPr>
        <w:drawing>
          <wp:inline distT="0" distB="0" distL="0" distR="0" wp14:anchorId="02735D0F" wp14:editId="4D7A4E02">
            <wp:extent cx="3240000" cy="243000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K_pic_EVO2_granite_Tanzania_0006</w:t>
      </w:r>
    </w:p>
    <w:p w14:paraId="5BFBF390" w14:textId="42082B53" w:rsidR="007C2FEE" w:rsidRPr="009C3DA5" w:rsidRDefault="00B4590F" w:rsidP="00BA7BC5">
      <w:pPr>
        <w:pStyle w:val="BUbold"/>
        <w:rPr>
          <w:b w:val="0"/>
          <w:bCs/>
        </w:rPr>
      </w:pPr>
      <w:r>
        <w:rPr>
          <w:b w:val="0"/>
          <w:lang w:val="pt-BR"/>
        </w:rPr>
        <w:t>Trem de britagem Kleemann nas proximidades do Lago Vitória na Tanzânia:</w:t>
      </w:r>
      <w:r>
        <w:rPr>
          <w:bCs/>
          <w:lang w:val="pt-BR"/>
        </w:rPr>
        <w:t xml:space="preserve"> </w:t>
      </w:r>
      <w:r>
        <w:rPr>
          <w:b w:val="0"/>
          <w:lang w:val="pt-BR"/>
        </w:rPr>
        <w:t>após a trituração do granito por meio de britadores de cone e de mandíbulas, a planta de peneiramento classifica o material em três produtos finais definidos.</w:t>
      </w:r>
    </w:p>
    <w:p w14:paraId="10AF8B22" w14:textId="77777777" w:rsidR="000D357E" w:rsidRPr="009C3DA5" w:rsidRDefault="000D357E" w:rsidP="000D357E">
      <w:pPr>
        <w:pStyle w:val="BUnormal"/>
      </w:pPr>
    </w:p>
    <w:p w14:paraId="6BBBB646" w14:textId="6232E1B6" w:rsidR="007C2FEE" w:rsidRPr="00A2624B" w:rsidRDefault="00B4590F" w:rsidP="007C2FEE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62C1BD45" wp14:editId="3D86EFC9">
            <wp:extent cx="2390775" cy="3188954"/>
            <wp:effectExtent l="0" t="0" r="0" b="0"/>
            <wp:docPr id="209249839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721" cy="3194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K_pic_EVO2_granite_Tanzania_0003</w:t>
      </w:r>
    </w:p>
    <w:p w14:paraId="4BF24C79" w14:textId="07E959E1" w:rsidR="00B4590F" w:rsidRPr="009C3DA5" w:rsidRDefault="00B4590F" w:rsidP="007C2FEE">
      <w:pPr>
        <w:pStyle w:val="BUnormal"/>
      </w:pPr>
      <w:r>
        <w:rPr>
          <w:lang w:val="pt-BR"/>
        </w:rPr>
        <w:t>Uma equipe satisfeita durante a entrega da máquina: (da esquerda para a direita), o proprietário Sabasi Shirima, Jerry Muchiri (especialista da Kleemann na África), o proprietário Sifaeli Muguli, Markus Hofmann (gerente regional de vendas da Kleemann na África).</w:t>
      </w:r>
    </w:p>
    <w:p w14:paraId="47612F43" w14:textId="77777777" w:rsidR="00B4590F" w:rsidRPr="009C3DA5" w:rsidRDefault="00B4590F" w:rsidP="007C2FEE">
      <w:pPr>
        <w:pStyle w:val="BUnormal"/>
      </w:pPr>
    </w:p>
    <w:p w14:paraId="235719BF" w14:textId="1E29B07B" w:rsidR="00B4590F" w:rsidRPr="00A2624B" w:rsidRDefault="00B4590F" w:rsidP="00B4590F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5EF5A9A3" wp14:editId="5701C074">
            <wp:extent cx="3240000" cy="2431788"/>
            <wp:effectExtent l="0" t="0" r="0" b="6985"/>
            <wp:docPr id="124349120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K_pic_EVO2_granite_Tanzania_0004</w:t>
      </w:r>
    </w:p>
    <w:p w14:paraId="34CD2AEB" w14:textId="67BF0A53" w:rsidR="00B4590F" w:rsidRPr="009C3DA5" w:rsidRDefault="00B4590F" w:rsidP="007C2FEE">
      <w:pPr>
        <w:pStyle w:val="BUnormal"/>
      </w:pPr>
      <w:r>
        <w:rPr>
          <w:lang w:val="pt-BR"/>
        </w:rPr>
        <w:t>Acompanhamento desde o início: um técnico de serviço da Kleemann esteve dez dias no local da pedreira para a colocação em funcionamento e o treinamento intensivo.</w:t>
      </w:r>
    </w:p>
    <w:p w14:paraId="46FE6CB5" w14:textId="138E0158" w:rsidR="00B4590F" w:rsidRPr="009C3DA5" w:rsidRDefault="00B4590F" w:rsidP="00B4590F">
      <w:r>
        <w:rPr>
          <w:noProof/>
          <w:lang w:val="pt-BR"/>
        </w:rPr>
        <w:lastRenderedPageBreak/>
        <w:drawing>
          <wp:inline distT="0" distB="0" distL="0" distR="0" wp14:anchorId="45DB7B31" wp14:editId="6D627271">
            <wp:extent cx="2880000" cy="2161589"/>
            <wp:effectExtent l="0" t="0" r="0" b="0"/>
            <wp:docPr id="139290218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D34C5" w14:textId="40642AD0" w:rsidR="00B4590F" w:rsidRPr="00E95EDC" w:rsidRDefault="00633C91" w:rsidP="00B4590F">
      <w:pPr>
        <w:pStyle w:val="Fotos"/>
        <w:rPr>
          <w:b w:val="0"/>
          <w:sz w:val="20"/>
          <w:szCs w:val="22"/>
        </w:rPr>
      </w:pPr>
      <w:r>
        <w:rPr>
          <w:bCs/>
          <w:sz w:val="20"/>
          <w:szCs w:val="20"/>
          <w:lang w:val="pt-BR"/>
        </w:rPr>
        <w:t>K_pic_EVO2_granite_Tanzania_0002</w:t>
      </w:r>
      <w:r>
        <w:rPr>
          <w:b w:val="0"/>
          <w:sz w:val="20"/>
          <w:szCs w:val="20"/>
          <w:lang w:val="pt-BR"/>
        </w:rPr>
        <w:br/>
      </w:r>
      <w:r>
        <w:rPr>
          <w:b w:val="0"/>
          <w:sz w:val="20"/>
          <w:szCs w:val="22"/>
          <w:lang w:val="pt-BR"/>
        </w:rPr>
        <w:t>Configuração das plantas da Kleemann em um cenário impressionante.</w:t>
      </w:r>
    </w:p>
    <w:p w14:paraId="1A0FA02B" w14:textId="77777777" w:rsidR="00B4590F" w:rsidRPr="009C3DA5" w:rsidRDefault="00B4590F" w:rsidP="00B4590F">
      <w:pPr>
        <w:pStyle w:val="Note"/>
      </w:pPr>
    </w:p>
    <w:p w14:paraId="43BC7053" w14:textId="7C229409" w:rsidR="00980313" w:rsidRPr="009C3DA5" w:rsidRDefault="00980313" w:rsidP="007C2FEE">
      <w:pPr>
        <w:pStyle w:val="BUnormal"/>
        <w:rPr>
          <w:i/>
          <w:iCs/>
        </w:rPr>
      </w:pPr>
    </w:p>
    <w:p w14:paraId="67E83AFA" w14:textId="6DF33779" w:rsidR="00980313" w:rsidRPr="009C3DA5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dpi, disponíveis para download em anexo.</w:t>
      </w:r>
    </w:p>
    <w:p w14:paraId="717825D0" w14:textId="4B1B0DAB" w:rsidR="00B409DF" w:rsidRPr="009C3DA5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9C3DA5" w:rsidRDefault="00B409DF" w:rsidP="00B409DF">
      <w:pPr>
        <w:pStyle w:val="Absatzberschrift"/>
      </w:pPr>
    </w:p>
    <w:p w14:paraId="6BD3D8AD" w14:textId="77777777" w:rsidR="00B409DF" w:rsidRPr="009C3DA5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9C3DA5" w:rsidRDefault="00B409DF" w:rsidP="00B409DF">
      <w:pPr>
        <w:pStyle w:val="Fuzeile1"/>
      </w:pPr>
    </w:p>
    <w:p w14:paraId="747CCDAF" w14:textId="738155A8" w:rsidR="00B409DF" w:rsidRPr="009C3DA5" w:rsidRDefault="00B409DF" w:rsidP="00766724">
      <w:pPr>
        <w:pStyle w:val="Fuzeile1"/>
        <w:tabs>
          <w:tab w:val="left" w:pos="1985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72EBA31D" w14:textId="43BFF2F6" w:rsidR="00B409DF" w:rsidRPr="009C3DA5" w:rsidRDefault="00B409DF" w:rsidP="00766724">
      <w:pPr>
        <w:pStyle w:val="Fuzeile1"/>
        <w:tabs>
          <w:tab w:val="left" w:pos="1985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54DD8925" w14:textId="35D8949F" w:rsidR="00B409DF" w:rsidRPr="009C3DA5" w:rsidRDefault="00B409DF" w:rsidP="00766724">
      <w:pPr>
        <w:pStyle w:val="Fuzeile1"/>
        <w:tabs>
          <w:tab w:val="left" w:pos="1985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51E322C9" w14:textId="77777777" w:rsidR="00B409DF" w:rsidRPr="009C3DA5" w:rsidRDefault="00B409DF" w:rsidP="00B409DF">
      <w:pPr>
        <w:pStyle w:val="Fuzeile1"/>
        <w:rPr>
          <w:vanish/>
        </w:rPr>
      </w:pPr>
    </w:p>
    <w:p w14:paraId="11BA6AC4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Pr="009C3DA5" w:rsidRDefault="00B409DF" w:rsidP="00541C9E">
      <w:pPr>
        <w:pStyle w:val="Absatzberschrift"/>
        <w:rPr>
          <w:iCs/>
        </w:rPr>
      </w:pPr>
    </w:p>
    <w:p w14:paraId="1AA2C54F" w14:textId="77777777" w:rsidR="00B409DF" w:rsidRPr="009C3DA5" w:rsidRDefault="00B409DF" w:rsidP="00541C9E">
      <w:pPr>
        <w:pStyle w:val="Absatzberschrift"/>
        <w:rPr>
          <w:iCs/>
        </w:rPr>
      </w:pPr>
    </w:p>
    <w:p w14:paraId="3D604A55" w14:textId="179BBC00" w:rsidR="00F048D4" w:rsidRPr="009C3DA5" w:rsidRDefault="00F048D4" w:rsidP="00F74540">
      <w:pPr>
        <w:pStyle w:val="Fuzeile1"/>
      </w:pPr>
    </w:p>
    <w:sectPr w:rsidR="00F048D4" w:rsidRPr="009C3DA5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34246BF5" w:rsidR="00615CDA" w:rsidRPr="00615CDA" w:rsidRDefault="00B4590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34246BF5" w:rsidR="00615CDA" w:rsidRPr="00615CDA" w:rsidRDefault="00B4590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31418681" o:sp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Grafik 655076354" o:sp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2D447C"/>
    <w:multiLevelType w:val="hybridMultilevel"/>
    <w:tmpl w:val="FFA61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6E33"/>
    <w:rsid w:val="0000745C"/>
    <w:rsid w:val="000148B3"/>
    <w:rsid w:val="00017575"/>
    <w:rsid w:val="00024BFC"/>
    <w:rsid w:val="000278CB"/>
    <w:rsid w:val="00032F77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4A7E"/>
    <w:rsid w:val="0013707A"/>
    <w:rsid w:val="00143885"/>
    <w:rsid w:val="00146C3D"/>
    <w:rsid w:val="00151774"/>
    <w:rsid w:val="001536A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136B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0E92"/>
    <w:rsid w:val="0036561D"/>
    <w:rsid w:val="003662E4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3F6220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45F7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33C91"/>
    <w:rsid w:val="00642EB6"/>
    <w:rsid w:val="006433E2"/>
    <w:rsid w:val="00651E5D"/>
    <w:rsid w:val="00677F11"/>
    <w:rsid w:val="00682B1A"/>
    <w:rsid w:val="00690D7C"/>
    <w:rsid w:val="00690DFE"/>
    <w:rsid w:val="00691678"/>
    <w:rsid w:val="006A40D1"/>
    <w:rsid w:val="006B3EEC"/>
    <w:rsid w:val="006C0C87"/>
    <w:rsid w:val="006D7EAC"/>
    <w:rsid w:val="006E0104"/>
    <w:rsid w:val="006F7602"/>
    <w:rsid w:val="007100BC"/>
    <w:rsid w:val="00714D6B"/>
    <w:rsid w:val="00721FEC"/>
    <w:rsid w:val="00722A17"/>
    <w:rsid w:val="00723F4F"/>
    <w:rsid w:val="00755AE0"/>
    <w:rsid w:val="0075761B"/>
    <w:rsid w:val="00757B83"/>
    <w:rsid w:val="00761D67"/>
    <w:rsid w:val="00766724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7E5434"/>
    <w:rsid w:val="008053B3"/>
    <w:rsid w:val="00820315"/>
    <w:rsid w:val="00823073"/>
    <w:rsid w:val="0082316D"/>
    <w:rsid w:val="00826EE0"/>
    <w:rsid w:val="00832921"/>
    <w:rsid w:val="008334EC"/>
    <w:rsid w:val="00834472"/>
    <w:rsid w:val="00836A5D"/>
    <w:rsid w:val="00840119"/>
    <w:rsid w:val="008427F2"/>
    <w:rsid w:val="00843B45"/>
    <w:rsid w:val="0084571C"/>
    <w:rsid w:val="00851D85"/>
    <w:rsid w:val="00863129"/>
    <w:rsid w:val="00866830"/>
    <w:rsid w:val="00870ACE"/>
    <w:rsid w:val="00873125"/>
    <w:rsid w:val="008755E5"/>
    <w:rsid w:val="00877E24"/>
    <w:rsid w:val="00880ED3"/>
    <w:rsid w:val="00881E44"/>
    <w:rsid w:val="00892F6F"/>
    <w:rsid w:val="00896F7E"/>
    <w:rsid w:val="008A3E9C"/>
    <w:rsid w:val="008B1EB7"/>
    <w:rsid w:val="008B5089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3DA5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624B"/>
    <w:rsid w:val="00A27829"/>
    <w:rsid w:val="00A30886"/>
    <w:rsid w:val="00A46F1E"/>
    <w:rsid w:val="00A82395"/>
    <w:rsid w:val="00A84E1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16E35"/>
    <w:rsid w:val="00B409DF"/>
    <w:rsid w:val="00B4590F"/>
    <w:rsid w:val="00B50A52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1E6B"/>
    <w:rsid w:val="00C96E9F"/>
    <w:rsid w:val="00CA35E3"/>
    <w:rsid w:val="00CA4A09"/>
    <w:rsid w:val="00CA4F06"/>
    <w:rsid w:val="00CA5CDB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C86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5EDC"/>
    <w:rsid w:val="00E960D8"/>
    <w:rsid w:val="00EB488E"/>
    <w:rsid w:val="00EB5FCA"/>
    <w:rsid w:val="00EC7E0A"/>
    <w:rsid w:val="00ED37EE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C7E0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722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5264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7</cp:revision>
  <cp:lastPrinted>2021-10-20T14:00:00Z</cp:lastPrinted>
  <dcterms:created xsi:type="dcterms:W3CDTF">2025-08-05T13:14:00Z</dcterms:created>
  <dcterms:modified xsi:type="dcterms:W3CDTF">2025-08-28T08:58:00Z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